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7979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579EF15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079CB2E1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21871E48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57A18101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25CA8636" w14:textId="38A0F616" w:rsidR="004263EB" w:rsidRDefault="001E331B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21.11.2023</w:t>
      </w:r>
    </w:p>
    <w:p w14:paraId="658B8D3F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35B69C9A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39A29D4F" w14:textId="2B11795B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1E331B">
        <w:rPr>
          <w:b w:val="0"/>
          <w:sz w:val="20"/>
          <w:szCs w:val="20"/>
          <w:u w:val="single"/>
          <w:lang w:val="en-US"/>
        </w:rPr>
        <w:t>1/2111</w:t>
      </w:r>
    </w:p>
    <w:p w14:paraId="2E799F9D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0AED218E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471B4523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CFE0E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C3838B0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4C381650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3A423" w14:textId="6411BDA0" w:rsidR="00DC6C96" w:rsidRPr="00DF42E6" w:rsidRDefault="001E331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C9148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E445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04E2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138092" w14:textId="1D0199E7" w:rsidR="00DC6C96" w:rsidRPr="00DF42E6" w:rsidRDefault="001E331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Циркін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І.М.</w:t>
            </w:r>
          </w:p>
        </w:tc>
      </w:tr>
      <w:tr w:rsidR="00DC6C96" w14:paraId="107E4CD9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CDA8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809E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0470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25B5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628F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36F5E48A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6CE63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15389697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124D5921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6ECBE088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0F60B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B9AC7D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1A7C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093D9C1D" w14:textId="20E3D030" w:rsidR="00DC6C96" w:rsidRPr="00DF42E6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"ДНІПРОПОЛІМЕРМАШ"</w:t>
            </w:r>
          </w:p>
        </w:tc>
      </w:tr>
      <w:tr w:rsidR="00DC6C96" w14:paraId="4654467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0A17A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796F8528" w14:textId="1A763240" w:rsidR="00DC6C96" w:rsidRPr="00DF42E6" w:rsidRDefault="001E331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71613B0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F4115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0C1088EA" w14:textId="1A4B54DC" w:rsidR="00D42FB5" w:rsidRPr="00DF42E6" w:rsidRDefault="001E331B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49033 м. Дніпро </w:t>
            </w:r>
            <w:proofErr w:type="spellStart"/>
            <w:r>
              <w:rPr>
                <w:sz w:val="20"/>
                <w:szCs w:val="20"/>
                <w:lang w:val="uk-UA"/>
              </w:rPr>
              <w:t>просп</w:t>
            </w:r>
            <w:proofErr w:type="spellEnd"/>
            <w:r>
              <w:rPr>
                <w:sz w:val="20"/>
                <w:szCs w:val="20"/>
                <w:lang w:val="uk-UA"/>
              </w:rPr>
              <w:t>. Богдана Хмельницького, буд.147</w:t>
            </w:r>
          </w:p>
        </w:tc>
      </w:tr>
      <w:tr w:rsidR="00DC6C96" w14:paraId="71DCC15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209A1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6D84506" w14:textId="190BD436" w:rsidR="00DC6C96" w:rsidRPr="00DF42E6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00218615</w:t>
            </w:r>
          </w:p>
        </w:tc>
      </w:tr>
      <w:tr w:rsidR="00DC6C96" w14:paraId="649D9E3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2B985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6C3E7BA" w14:textId="2FA8B474" w:rsidR="00DC6C96" w:rsidRPr="00DF42E6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(056)732-31-00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14:paraId="528078D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CA8C8E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2E7ED364" w14:textId="33D68E0D" w:rsidR="00DC6C96" w:rsidRPr="00DF42E6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dzpm@dzpm.dp.ua</w:t>
            </w:r>
          </w:p>
        </w:tc>
      </w:tr>
      <w:tr w:rsidR="00531337" w14:paraId="43A019A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7F3CC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374094FA" w14:textId="5CC55E72" w:rsidR="00531337" w:rsidRPr="009A60E3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08B5A87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60066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D9831B6" w14:textId="77777777" w:rsidR="001E331B" w:rsidRDefault="001E331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68F297BE" w14:textId="77777777" w:rsidR="001E331B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48D6CBD7" w14:textId="77777777" w:rsidR="001E331B" w:rsidRDefault="001E331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314A413E" w14:textId="7356E2A0" w:rsidR="00C86AFD" w:rsidRPr="00C86AFD" w:rsidRDefault="001E331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6E5CB431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3C0D8965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7579A71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570C481E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2AA7233D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377F3E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926EC" w14:textId="2AAC274D" w:rsidR="001714DF" w:rsidRPr="00DF42E6" w:rsidRDefault="001E331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http://paodpm.dp.ua/, http://paodpm.dp.ua/spec_info.html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6E474" w14:textId="42A46AC6" w:rsidR="001714DF" w:rsidRPr="00DF42E6" w:rsidRDefault="001E331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21.11.2023</w:t>
            </w:r>
          </w:p>
        </w:tc>
      </w:tr>
      <w:tr w:rsidR="001714DF" w:rsidRPr="00DF42E6" w14:paraId="50053F55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FA09E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1B5DA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6F6A279C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E8D72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357E81AB" w14:textId="77777777" w:rsidR="00995E72" w:rsidRDefault="00995E72" w:rsidP="00C86AFD">
      <w:pPr>
        <w:rPr>
          <w:lang w:val="en-US"/>
        </w:rPr>
        <w:sectPr w:rsidR="00995E72" w:rsidSect="001E331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995E72" w:rsidRPr="00995E72" w14:paraId="528C8EB8" w14:textId="77777777" w:rsidTr="00F43F90">
        <w:trPr>
          <w:trHeight w:val="440"/>
          <w:tblCellSpacing w:w="22" w:type="dxa"/>
        </w:trPr>
        <w:tc>
          <w:tcPr>
            <w:tcW w:w="4931" w:type="pct"/>
          </w:tcPr>
          <w:p w14:paraId="514155FC" w14:textId="77777777" w:rsidR="00995E72" w:rsidRPr="00995E72" w:rsidRDefault="00995E72" w:rsidP="00995E72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995E72">
              <w:rPr>
                <w:sz w:val="20"/>
                <w:szCs w:val="20"/>
              </w:rPr>
              <w:t xml:space="preserve"> 6</w:t>
            </w:r>
            <w:r w:rsidRPr="00995E72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995E72">
              <w:rPr>
                <w:sz w:val="20"/>
                <w:szCs w:val="20"/>
              </w:rPr>
              <w:t>Положення</w:t>
            </w:r>
            <w:proofErr w:type="spellEnd"/>
            <w:r w:rsidRPr="00995E72">
              <w:rPr>
                <w:sz w:val="20"/>
                <w:szCs w:val="20"/>
              </w:rPr>
              <w:t xml:space="preserve"> про </w:t>
            </w:r>
            <w:proofErr w:type="spellStart"/>
            <w:r w:rsidRPr="00995E72">
              <w:rPr>
                <w:sz w:val="20"/>
                <w:szCs w:val="20"/>
              </w:rPr>
              <w:t>розкриття</w:t>
            </w:r>
            <w:proofErr w:type="spellEnd"/>
            <w:r w:rsidRPr="00995E72">
              <w:rPr>
                <w:sz w:val="20"/>
                <w:szCs w:val="20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</w:rPr>
              <w:t>інформації</w:t>
            </w:r>
            <w:proofErr w:type="spellEnd"/>
            <w:r w:rsidRPr="00995E72">
              <w:rPr>
                <w:sz w:val="20"/>
                <w:szCs w:val="20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</w:rPr>
              <w:t>емітентами</w:t>
            </w:r>
            <w:proofErr w:type="spellEnd"/>
            <w:r w:rsidRPr="00995E72">
              <w:rPr>
                <w:sz w:val="20"/>
                <w:szCs w:val="20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</w:rPr>
              <w:t>цінних</w:t>
            </w:r>
            <w:proofErr w:type="spellEnd"/>
            <w:r w:rsidRPr="00995E72">
              <w:rPr>
                <w:sz w:val="20"/>
                <w:szCs w:val="20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</w:rPr>
              <w:t>паперів</w:t>
            </w:r>
            <w:proofErr w:type="spellEnd"/>
            <w:r w:rsidRPr="00995E72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995E72">
              <w:rPr>
                <w:sz w:val="20"/>
                <w:szCs w:val="20"/>
              </w:rPr>
              <w:t>пу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995E72">
              <w:rPr>
                <w:sz w:val="20"/>
                <w:szCs w:val="20"/>
                <w:lang w:val="uk-UA"/>
              </w:rPr>
              <w:t>пу</w:t>
            </w:r>
            <w:r w:rsidRPr="00995E72">
              <w:rPr>
                <w:sz w:val="20"/>
                <w:szCs w:val="20"/>
              </w:rPr>
              <w:t>нкт</w:t>
            </w:r>
            <w:proofErr w:type="spellEnd"/>
            <w:r w:rsidRPr="00995E72">
              <w:rPr>
                <w:sz w:val="20"/>
                <w:szCs w:val="20"/>
              </w:rPr>
              <w:t xml:space="preserve"> 7 </w:t>
            </w:r>
            <w:proofErr w:type="spellStart"/>
            <w:r w:rsidRPr="00995E72">
              <w:rPr>
                <w:sz w:val="20"/>
                <w:szCs w:val="20"/>
              </w:rPr>
              <w:t>глави</w:t>
            </w:r>
            <w:proofErr w:type="spellEnd"/>
            <w:r w:rsidRPr="00995E72">
              <w:rPr>
                <w:sz w:val="20"/>
                <w:szCs w:val="20"/>
              </w:rPr>
              <w:t xml:space="preserve"> 1 </w:t>
            </w:r>
            <w:proofErr w:type="spellStart"/>
            <w:r w:rsidRPr="00995E72">
              <w:rPr>
                <w:sz w:val="20"/>
                <w:szCs w:val="20"/>
              </w:rPr>
              <w:t>розділу</w:t>
            </w:r>
            <w:proofErr w:type="spellEnd"/>
            <w:r w:rsidRPr="00995E72">
              <w:rPr>
                <w:sz w:val="20"/>
                <w:szCs w:val="20"/>
              </w:rPr>
              <w:t xml:space="preserve"> III)</w:t>
            </w:r>
          </w:p>
        </w:tc>
      </w:tr>
    </w:tbl>
    <w:p w14:paraId="754C1171" w14:textId="77777777" w:rsidR="00995E72" w:rsidRPr="00995E72" w:rsidRDefault="00995E72" w:rsidP="00995E72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995E72">
        <w:rPr>
          <w:sz w:val="20"/>
          <w:szCs w:val="20"/>
          <w:lang w:val="uk-UA"/>
        </w:rPr>
        <w:br w:type="textWrapping" w:clear="all"/>
      </w:r>
      <w:r w:rsidRPr="00995E72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896"/>
        <w:gridCol w:w="2727"/>
        <w:gridCol w:w="4014"/>
        <w:gridCol w:w="2495"/>
        <w:gridCol w:w="2353"/>
      </w:tblGrid>
      <w:tr w:rsidR="00D20299" w:rsidRPr="00995E72" w14:paraId="4C7AE9C5" w14:textId="77777777" w:rsidTr="00F43F90"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0BC6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995E72">
              <w:rPr>
                <w:b/>
                <w:sz w:val="20"/>
                <w:szCs w:val="20"/>
              </w:rPr>
              <w:t>вчинення</w:t>
            </w:r>
            <w:proofErr w:type="spellEnd"/>
            <w:r w:rsidRPr="00995E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5E72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E57D0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B98D5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32528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53A16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995E72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995E72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995E72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22D91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20299" w:rsidRPr="00995E72" w14:paraId="4C419F14" w14:textId="77777777" w:rsidTr="00F43F90"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6F918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ECEFB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550B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64304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5B6E3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5F26B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D20299" w:rsidRPr="00995E72" w14:paraId="5A37C42A" w14:textId="77777777" w:rsidTr="00F43F90"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A28D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17.11.2023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8BE5C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9FAC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Голова комісії з припинення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95191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Циркін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Ігор Маркович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AF779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4C7F5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95E72" w:rsidRPr="00995E72" w14:paraId="083BEC06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D6802" w14:textId="77777777" w:rsidR="00995E72" w:rsidRPr="00995E72" w:rsidRDefault="00995E72" w:rsidP="00995E7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E72" w:rsidRPr="00995E72" w14:paraId="76E68177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46BE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Голова комісії з припинення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Циркін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Ігор Маркович обраний на посаду 17.11.2023 р.  </w:t>
            </w:r>
          </w:p>
          <w:p w14:paraId="39D8D971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статутного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). </w:t>
            </w:r>
          </w:p>
          <w:p w14:paraId="4F1A859D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4784AF67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, на який обрано особу - до закінчення процедури припинення ПрАТ «ДНІПРОПОЛІМЕРМАШ» шляхом перетворення в ТОВ "ДНІПРОПОЛІМЕРМАШ". </w:t>
            </w:r>
          </w:p>
          <w:p w14:paraId="4849D450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Інші посади, які обіймала ця особа протягом останніх п'яти років - член комісії, виконавчий директор, генеральний директор.</w:t>
            </w:r>
          </w:p>
          <w:p w14:paraId="5362EF5B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Єдиний акціонер ПрАТ «ДНІПРОПОЛІМЕРМАШ».</w:t>
            </w:r>
          </w:p>
          <w:p w14:paraId="15855E49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: Рішення єдиного акціонера «ДНІПРОПОЛІМЕРМАШ» від 17.11.2023 року, що має статус Протоколу Загальних зборів.</w:t>
            </w:r>
          </w:p>
          <w:p w14:paraId="387EE366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): необхідність обрання комісії з припинення у зв'язку з прийняттям єдиним акціонером рішення про  припинення ПрАТ «ДНІПРОПОЛІМЕРМАШ» шляхом перетворення (реорганізації) в ТОВ «ДНІПРОПОЛІМЕРМАШ».</w:t>
            </w:r>
          </w:p>
        </w:tc>
      </w:tr>
      <w:tr w:rsidR="00D20299" w:rsidRPr="00995E72" w14:paraId="4DE24342" w14:textId="77777777" w:rsidTr="00F43F90"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1A207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17.11.2023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19A51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A02F9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Член комісії з припинення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0D35D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Кононенко Юлія Володимирівна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6682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E6D41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95E72" w:rsidRPr="00995E72" w14:paraId="03C80E83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B2359" w14:textId="77777777" w:rsidR="00995E72" w:rsidRPr="00995E72" w:rsidRDefault="00995E72" w:rsidP="00995E7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E72" w:rsidRPr="00995E72" w14:paraId="3A2F7EAF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170C3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Член комісії з припинення Кононенко Юлія Володимирівна  обрана на посаду 17.11.2023 р.  </w:t>
            </w:r>
          </w:p>
          <w:p w14:paraId="5FAFB304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статутного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). </w:t>
            </w:r>
          </w:p>
          <w:p w14:paraId="727399E9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57E46A57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, на який обрано особу - до закінчення процедури припинення ПрАТ «ДНІПРОПОЛІМЕРМАШ» шляхом перетворення в ТОВ "ДНІПРОПОЛІМЕРМАШ". </w:t>
            </w:r>
          </w:p>
          <w:p w14:paraId="70D07E9E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lastRenderedPageBreak/>
              <w:t>Інші посади, які обіймала ця особа протягом останніх п'яти років - бухгалтер, головний бухгалтер.</w:t>
            </w:r>
          </w:p>
          <w:p w14:paraId="09966CA3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Єдиний акціонер ПрАТ «ДНІПРОПОЛІМЕРМАШ».</w:t>
            </w:r>
          </w:p>
          <w:p w14:paraId="6AD258CB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: Рішення єдиного акціонера «ДНІПРОПОЛІМЕРМАШ» від 17.11.2023 року, що має статус Протоколу Загальних зборів.</w:t>
            </w:r>
          </w:p>
          <w:p w14:paraId="22A54AB3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): необхідність обрання комісії з припинення у зв'язку з прийняттям єдиним акціонером рішення про  припинення ПрАТ «ДНІПРОПОЛІМЕРМАШ» шляхом перетворення (реорганізації) в ТОВ «ДНІПРОПОЛІМЕРМАШ».</w:t>
            </w:r>
          </w:p>
        </w:tc>
      </w:tr>
      <w:tr w:rsidR="00995E72" w:rsidRPr="00995E72" w14:paraId="766B4C70" w14:textId="77777777" w:rsidTr="00F43F90"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BC841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lastRenderedPageBreak/>
              <w:t>17.11.2023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E46CD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ECA25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Член комісії з припинення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D8C3D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Богатир Юлія Вікторівна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9CCBE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04607" w14:textId="77777777" w:rsidR="00995E72" w:rsidRPr="00995E72" w:rsidRDefault="00995E72" w:rsidP="00995E7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995E72" w:rsidRPr="00995E72" w14:paraId="435C4F69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052FC" w14:textId="77777777" w:rsidR="00995E72" w:rsidRPr="00995E72" w:rsidRDefault="00995E72" w:rsidP="00995E7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995E7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995E72" w:rsidRPr="00995E72" w14:paraId="11A769C7" w14:textId="77777777" w:rsidTr="00F43F9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F3C05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Член комісії з припинення Богатир Юлія Вікторівна  обрана на посаду 17.11.2023 р.  </w:t>
            </w:r>
          </w:p>
          <w:p w14:paraId="2B8E7398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статутного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). </w:t>
            </w:r>
          </w:p>
          <w:p w14:paraId="12F557A7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69305571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, на який обрано особу - до закінчення процедури припинення ПрАТ «ДНІПРОПОЛІМЕРМАШ» шляхом перетворення в ТОВ "ДНІПРОПОЛІМЕРМАШ". </w:t>
            </w:r>
          </w:p>
          <w:p w14:paraId="7E4ABD98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Інші посади, які обіймала ця особа протягом останніх п'яти років - бухгалтер.</w:t>
            </w:r>
          </w:p>
          <w:p w14:paraId="14585F7E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995E7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Єдиний акціонер ПрАТ «ДНІПРОПОЛІМЕРМАШ».</w:t>
            </w:r>
          </w:p>
          <w:p w14:paraId="1D540E36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: Рішення єдиного акціонера «ДНІПРОПОЛІМЕРМАШ» від 17.11.2023 року, що має статус Протоколу Загальних зборів.</w:t>
            </w:r>
          </w:p>
          <w:p w14:paraId="3CB1F241" w14:textId="77777777" w:rsidR="00995E72" w:rsidRPr="00995E72" w:rsidRDefault="00995E72" w:rsidP="00995E7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995E7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995E7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995E72">
              <w:rPr>
                <w:sz w:val="20"/>
                <w:szCs w:val="20"/>
                <w:lang w:val="uk-UA"/>
              </w:rPr>
              <w:t>): необхідність обрання комісії з припинення у зв'язку з прийняттям єдиним акціонером рішення про  припинення ПрАТ «ДНІПРОПОЛІМЕРМАШ» шляхом перетворення (реорганізації) в ТОВ «ДНІПРОПОЛІМЕРМАШ».</w:t>
            </w:r>
          </w:p>
        </w:tc>
      </w:tr>
    </w:tbl>
    <w:p w14:paraId="5E91B9AE" w14:textId="77777777" w:rsidR="00995E72" w:rsidRPr="00995E72" w:rsidRDefault="00995E72" w:rsidP="00995E72">
      <w:pPr>
        <w:rPr>
          <w:lang w:val="en-US"/>
        </w:rPr>
      </w:pPr>
    </w:p>
    <w:p w14:paraId="178D1F81" w14:textId="77777777" w:rsidR="00995E72" w:rsidRPr="00995E72" w:rsidRDefault="00995E72" w:rsidP="00995E72">
      <w:r w:rsidRPr="00995E72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995E72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995E72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745B6F73" w14:textId="59B5FB82" w:rsidR="003C4C1A" w:rsidRDefault="003C4C1A" w:rsidP="00C86AFD">
      <w:pPr>
        <w:rPr>
          <w:lang w:val="en-US"/>
        </w:rPr>
      </w:pPr>
    </w:p>
    <w:sectPr w:rsidR="003C4C1A" w:rsidSect="00995E72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1B"/>
    <w:rsid w:val="00020BCB"/>
    <w:rsid w:val="001714DF"/>
    <w:rsid w:val="001E331B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95E72"/>
    <w:rsid w:val="009A60E3"/>
    <w:rsid w:val="009F2C05"/>
    <w:rsid w:val="00A372E3"/>
    <w:rsid w:val="00B71BC8"/>
    <w:rsid w:val="00C86AFD"/>
    <w:rsid w:val="00CD55EE"/>
    <w:rsid w:val="00D055A7"/>
    <w:rsid w:val="00D20299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4B66"/>
  <w15:chartTrackingRefBased/>
  <w15:docId w15:val="{3042B524-D6D2-4B1C-B460-2D0C925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2023-11-21T19:12:00Z</dcterms:created>
  <dcterms:modified xsi:type="dcterms:W3CDTF">2023-11-21T19:12:00Z</dcterms:modified>
</cp:coreProperties>
</file>